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E42755" w:rsidRDefault="00DC5C4E" w:rsidP="006661F3">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37D32">
        <w:rPr>
          <w:rFonts w:ascii="Palatino Linotype" w:hAnsi="Palatino Linotype" w:cs="Arial"/>
          <w:b/>
        </w:rPr>
        <w:t>SEGUNDA</w:t>
      </w:r>
      <w:r>
        <w:rPr>
          <w:rFonts w:ascii="Palatino Linotype" w:hAnsi="Palatino Linotype" w:cs="Arial"/>
          <w:b/>
        </w:rPr>
        <w:t xml:space="preserve"> </w:t>
      </w:r>
      <w:r w:rsidRPr="0007653D">
        <w:rPr>
          <w:rFonts w:ascii="Palatino Linotype" w:hAnsi="Palatino Linotype" w:cs="Arial"/>
          <w:b/>
        </w:rPr>
        <w:t xml:space="preserve">SESIÓN ORDINARIA DE </w:t>
      </w:r>
      <w:r w:rsidR="00B37D32">
        <w:rPr>
          <w:rFonts w:ascii="Palatino Linotype" w:hAnsi="Palatino Linotype" w:cs="Arial"/>
          <w:b/>
        </w:rPr>
        <w:t>DIECISÉIS DE ENERO</w:t>
      </w:r>
      <w:r w:rsidR="0008364B">
        <w:rPr>
          <w:rFonts w:ascii="Palatino Linotype" w:hAnsi="Palatino Linotype" w:cs="Arial"/>
          <w:b/>
        </w:rPr>
        <w:t xml:space="preserve"> </w:t>
      </w:r>
      <w:r w:rsidR="00B37D32">
        <w:rPr>
          <w:rFonts w:ascii="Palatino Linotype" w:hAnsi="Palatino Linotype" w:cs="Arial"/>
          <w:b/>
        </w:rPr>
        <w:t>DE DOS MIL DIECINUEVE, EN LOS</w:t>
      </w:r>
      <w:r w:rsidRPr="0007653D">
        <w:rPr>
          <w:rFonts w:ascii="Palatino Linotype" w:hAnsi="Palatino Linotype" w:cs="Arial"/>
          <w:b/>
        </w:rPr>
        <w:t xml:space="preserve"> RECURSO</w:t>
      </w:r>
      <w:r w:rsidR="00B37D32">
        <w:rPr>
          <w:rFonts w:ascii="Palatino Linotype" w:hAnsi="Palatino Linotype" w:cs="Arial"/>
          <w:b/>
        </w:rPr>
        <w:t>S</w:t>
      </w:r>
      <w:r w:rsidRPr="0007653D">
        <w:rPr>
          <w:rFonts w:ascii="Palatino Linotype" w:hAnsi="Palatino Linotype" w:cs="Arial"/>
          <w:b/>
        </w:rPr>
        <w:t xml:space="preserve"> DE REVISIÓN </w:t>
      </w:r>
      <w:r w:rsidR="00B37D32">
        <w:rPr>
          <w:rFonts w:ascii="Palatino Linotype" w:hAnsi="Palatino Linotype" w:cs="Arial"/>
          <w:b/>
        </w:rPr>
        <w:t xml:space="preserve">ACUMULADOS </w:t>
      </w:r>
      <w:r w:rsidR="00B37D32" w:rsidRPr="00B37D32">
        <w:rPr>
          <w:rFonts w:ascii="Palatino Linotype" w:hAnsi="Palatino Linotype" w:cs="Arial"/>
          <w:b/>
        </w:rPr>
        <w:t>04051/INFOEM/IP/RR/2018 Y 04105/INFOEM/IP/RR/2018</w:t>
      </w:r>
      <w:r w:rsidRPr="00E42755">
        <w:rPr>
          <w:rFonts w:ascii="Palatino Linotype" w:eastAsia="Calibri" w:hAnsi="Palatino Linotype" w:cs="Arial"/>
          <w:b/>
          <w:color w:val="000000"/>
        </w:rPr>
        <w:t>.</w:t>
      </w:r>
    </w:p>
    <w:p w:rsidR="00DC5C4E" w:rsidRPr="00E42755" w:rsidRDefault="00DC5C4E" w:rsidP="006661F3">
      <w:pPr>
        <w:widowControl w:val="0"/>
        <w:tabs>
          <w:tab w:val="left" w:pos="1740"/>
        </w:tabs>
        <w:spacing w:before="100" w:beforeAutospacing="1" w:after="100" w:afterAutospacing="1" w:line="360" w:lineRule="auto"/>
        <w:ind w:right="-164"/>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B37D32">
        <w:rPr>
          <w:rFonts w:ascii="Palatino Linotype" w:hAnsi="Palatino Linotype" w:cs="Arial"/>
        </w:rPr>
        <w:t>o de la resolución dictada en los</w:t>
      </w:r>
      <w:r w:rsidRPr="00E42755">
        <w:rPr>
          <w:rFonts w:ascii="Palatino Linotype" w:hAnsi="Palatino Linotype" w:cs="Arial"/>
        </w:rPr>
        <w:t xml:space="preserve"> recurso</w:t>
      </w:r>
      <w:r w:rsidR="00B37D32">
        <w:rPr>
          <w:rFonts w:ascii="Palatino Linotype" w:hAnsi="Palatino Linotype" w:cs="Arial"/>
        </w:rPr>
        <w:t>s</w:t>
      </w:r>
      <w:r w:rsidRPr="00E42755">
        <w:rPr>
          <w:rFonts w:ascii="Palatino Linotype" w:hAnsi="Palatino Linotype" w:cs="Arial"/>
        </w:rPr>
        <w:t xml:space="preserve"> de revisión </w:t>
      </w:r>
      <w:r w:rsidR="00B37D32">
        <w:rPr>
          <w:rFonts w:ascii="Palatino Linotype" w:eastAsia="Calibri" w:hAnsi="Palatino Linotype" w:cs="Arial"/>
          <w:b/>
          <w:color w:val="000000"/>
        </w:rPr>
        <w:t xml:space="preserve">04051/INFOEM/IP/RR/2018 </w:t>
      </w:r>
      <w:r w:rsidR="00B37D32">
        <w:rPr>
          <w:rFonts w:ascii="Palatino Linotype" w:eastAsia="Calibri" w:hAnsi="Palatino Linotype" w:cs="Arial"/>
          <w:color w:val="000000"/>
        </w:rPr>
        <w:t>y</w:t>
      </w:r>
      <w:r w:rsidR="00B37D32" w:rsidRPr="00B37D32">
        <w:rPr>
          <w:rFonts w:ascii="Palatino Linotype" w:eastAsia="Calibri" w:hAnsi="Palatino Linotype" w:cs="Arial"/>
          <w:b/>
          <w:color w:val="000000"/>
        </w:rPr>
        <w:t xml:space="preserve"> 04105/INFOEM/IP/RR/2018</w:t>
      </w:r>
      <w:r w:rsidRPr="00E42755">
        <w:rPr>
          <w:rFonts w:ascii="Palatino Linotype" w:hAnsi="Palatino Linotype" w:cs="Arial"/>
        </w:rPr>
        <w:t xml:space="preserve">, pronunciada por el Pleno de este Instituto ante el proyecto presentado por </w:t>
      </w:r>
      <w:r w:rsidR="00B37D32">
        <w:rPr>
          <w:rFonts w:ascii="Palatino Linotype" w:hAnsi="Palatino Linotype" w:cs="Arial"/>
        </w:rPr>
        <w:t xml:space="preserve">el Comisionado </w:t>
      </w:r>
      <w:r w:rsidR="00B37D32">
        <w:rPr>
          <w:rFonts w:ascii="Palatino Linotype" w:hAnsi="Palatino Linotype" w:cs="Arial"/>
          <w:b/>
        </w:rPr>
        <w:t>LUIS GUSTAVO PARRA NORIEGA</w:t>
      </w:r>
      <w:r w:rsidRPr="0007653D">
        <w:rPr>
          <w:rFonts w:ascii="Palatino Linotype" w:hAnsi="Palatino Linotype" w:cs="Arial"/>
        </w:rPr>
        <w:t xml:space="preserve">, </w:t>
      </w:r>
      <w:r w:rsidRPr="00E42755">
        <w:rPr>
          <w:rFonts w:ascii="Palatino Linotype" w:hAnsi="Palatino Linotype" w:cs="Arial"/>
        </w:rPr>
        <w:t>que es del tenor siguiente</w:t>
      </w:r>
      <w:r w:rsidR="0023402B">
        <w:rPr>
          <w:rFonts w:ascii="Palatino Linotype" w:hAnsi="Palatino Linotype" w:cs="Arial"/>
        </w:rPr>
        <w:t>.</w:t>
      </w:r>
    </w:p>
    <w:p w:rsidR="00B058E5" w:rsidRDefault="00DC5C4E" w:rsidP="006661F3">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w:t>
      </w:r>
      <w:r w:rsidR="002736FF">
        <w:rPr>
          <w:rFonts w:ascii="Palatino Linotype" w:hAnsi="Palatino Linotype"/>
        </w:rPr>
        <w:t>precisar algunas cuestiones</w:t>
      </w:r>
      <w:r w:rsidRPr="00D93A88">
        <w:rPr>
          <w:rFonts w:ascii="Palatino Linotype" w:hAnsi="Palatino Linotype"/>
        </w:rPr>
        <w:t xml:space="preserve"> de hecho y de derecho</w:t>
      </w:r>
      <w:r>
        <w:rPr>
          <w:rFonts w:ascii="Palatino Linotype" w:hAnsi="Palatino Linotype"/>
        </w:rPr>
        <w:t>, tocante a</w:t>
      </w:r>
      <w:r w:rsidR="009F03BA">
        <w:rPr>
          <w:rFonts w:ascii="Palatino Linotype" w:hAnsi="Palatino Linotype"/>
        </w:rPr>
        <w:t xml:space="preserve"> </w:t>
      </w:r>
      <w:r w:rsidR="00AD7F4F">
        <w:rPr>
          <w:rFonts w:ascii="Palatino Linotype" w:hAnsi="Palatino Linotype"/>
        </w:rPr>
        <w:t>l</w:t>
      </w:r>
      <w:r w:rsidR="009F03BA">
        <w:rPr>
          <w:rFonts w:ascii="Palatino Linotype" w:hAnsi="Palatino Linotype"/>
        </w:rPr>
        <w:t>a temporalidad de la información que se ordena en la</w:t>
      </w:r>
      <w:r>
        <w:rPr>
          <w:rFonts w:ascii="Palatino Linotype" w:hAnsi="Palatino Linotype"/>
        </w:rPr>
        <w:t xml:space="preserve"> resolución correspondiente</w:t>
      </w:r>
      <w:r w:rsidRPr="00D93A88">
        <w:rPr>
          <w:rFonts w:ascii="Palatino Linotype" w:hAnsi="Palatino Linotype"/>
        </w:rPr>
        <w:t>.</w:t>
      </w:r>
    </w:p>
    <w:p w:rsidR="000F4B5B" w:rsidRDefault="00DC5C4E" w:rsidP="006661F3">
      <w:pPr>
        <w:spacing w:before="100" w:beforeAutospacing="1" w:after="100" w:afterAutospacing="1" w:line="360" w:lineRule="auto"/>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el particular </w:t>
      </w:r>
      <w:r w:rsidR="007B2574">
        <w:rPr>
          <w:rFonts w:ascii="Palatino Linotype" w:hAnsi="Palatino Linotype"/>
        </w:rPr>
        <w:t>requirió del</w:t>
      </w:r>
      <w:r w:rsidR="00017A8B">
        <w:rPr>
          <w:rFonts w:ascii="Palatino Linotype" w:hAnsi="Palatino Linotype"/>
        </w:rPr>
        <w:t xml:space="preserve"> </w:t>
      </w:r>
      <w:r w:rsidR="0008364B">
        <w:rPr>
          <w:rFonts w:ascii="Palatino Linotype" w:hAnsi="Palatino Linotype"/>
        </w:rPr>
        <w:t xml:space="preserve"> </w:t>
      </w:r>
      <w:r w:rsidR="00B37D32" w:rsidRPr="00B37D32">
        <w:rPr>
          <w:rFonts w:ascii="Palatino Linotype" w:hAnsi="Palatino Linotype"/>
        </w:rPr>
        <w:t>Ayuntamiento de Coacalco de Berriozábal</w:t>
      </w:r>
      <w:r w:rsidR="000A2370">
        <w:rPr>
          <w:rFonts w:ascii="Palatino Linotype" w:hAnsi="Palatino Linotype"/>
        </w:rPr>
        <w:t xml:space="preserve">, en lo subsecuente </w:t>
      </w:r>
      <w:r w:rsidR="00040986" w:rsidRPr="00040986">
        <w:rPr>
          <w:rFonts w:ascii="Palatino Linotype" w:hAnsi="Palatino Linotype"/>
          <w:b/>
        </w:rPr>
        <w:t xml:space="preserve">EL </w:t>
      </w:r>
      <w:r w:rsidRPr="008C0700">
        <w:rPr>
          <w:rFonts w:ascii="Palatino Linotype" w:hAnsi="Palatino Linotype"/>
          <w:b/>
        </w:rPr>
        <w:t>SUJETO OBLIGADO</w:t>
      </w:r>
      <w:r w:rsidR="001A7CEE">
        <w:rPr>
          <w:rFonts w:ascii="Palatino Linotype" w:hAnsi="Palatino Linotype"/>
          <w:b/>
        </w:rPr>
        <w:t>,</w:t>
      </w:r>
      <w:r w:rsidR="000450C7">
        <w:rPr>
          <w:rFonts w:ascii="Palatino Linotype" w:hAnsi="Palatino Linotype"/>
        </w:rPr>
        <w:t xml:space="preserve"> </w:t>
      </w:r>
      <w:r w:rsidR="00B37D32">
        <w:rPr>
          <w:rFonts w:ascii="Palatino Linotype" w:hAnsi="Palatino Linotype"/>
        </w:rPr>
        <w:t>lo siguiente</w:t>
      </w:r>
      <w:r w:rsidR="000A2370">
        <w:rPr>
          <w:rFonts w:ascii="Palatino Linotype" w:hAnsi="Palatino Linotype"/>
        </w:rPr>
        <w:t>.</w:t>
      </w:r>
    </w:p>
    <w:p w:rsidR="00B37D32" w:rsidRPr="00B37D32" w:rsidRDefault="00B37D32" w:rsidP="00B37D32">
      <w:pPr>
        <w:ind w:left="709" w:right="616"/>
        <w:jc w:val="both"/>
        <w:rPr>
          <w:rFonts w:ascii="Palatino Linotype" w:hAnsi="Palatino Linotype"/>
          <w:i/>
          <w:sz w:val="22"/>
          <w:szCs w:val="22"/>
        </w:rPr>
      </w:pPr>
      <w:r w:rsidRPr="00B37D32">
        <w:rPr>
          <w:rFonts w:ascii="Palatino Linotype" w:hAnsi="Palatino Linotype" w:cs="Tahoma"/>
          <w:b/>
          <w:bCs/>
          <w:i/>
          <w:sz w:val="22"/>
          <w:szCs w:val="22"/>
        </w:rPr>
        <w:t xml:space="preserve">00101/COACALCO/IP/2018 </w:t>
      </w:r>
    </w:p>
    <w:p w:rsidR="00B37D32" w:rsidRPr="00B37D32" w:rsidRDefault="00B37D32" w:rsidP="00B37D32">
      <w:pPr>
        <w:pStyle w:val="Textoindependienteprimerasangra2"/>
        <w:ind w:left="709" w:right="616" w:firstLine="0"/>
        <w:jc w:val="both"/>
        <w:rPr>
          <w:rFonts w:ascii="Palatino Linotype" w:hAnsi="Palatino Linotype"/>
          <w:i/>
          <w:sz w:val="22"/>
          <w:szCs w:val="22"/>
          <w:lang w:val="es-MX"/>
        </w:rPr>
      </w:pPr>
      <w:r w:rsidRPr="00B37D32">
        <w:rPr>
          <w:rFonts w:ascii="Palatino Linotype" w:hAnsi="Palatino Linotype"/>
          <w:i/>
          <w:sz w:val="22"/>
          <w:szCs w:val="22"/>
        </w:rPr>
        <w:t xml:space="preserve">Solicito que sea proporcionada la información descrita en las fracciones XXXII y XXXVII del artículo 92 de la Ley de Transparencia, Acceso a la Información Pública del Estado de México y Municipios (LTAIPEMM). (Se </w:t>
      </w:r>
      <w:proofErr w:type="spellStart"/>
      <w:r w:rsidRPr="00B37D32">
        <w:rPr>
          <w:rFonts w:ascii="Palatino Linotype" w:hAnsi="Palatino Linotype"/>
          <w:i/>
          <w:sz w:val="22"/>
          <w:szCs w:val="22"/>
        </w:rPr>
        <w:t>archivo</w:t>
      </w:r>
      <w:proofErr w:type="spellEnd"/>
      <w:r w:rsidRPr="00B37D32">
        <w:rPr>
          <w:rFonts w:ascii="Palatino Linotype" w:hAnsi="Palatino Linotype"/>
          <w:i/>
          <w:sz w:val="22"/>
          <w:szCs w:val="22"/>
        </w:rPr>
        <w:t xml:space="preserve"> anexo se adjunta la solicitud).” (Sic.).</w:t>
      </w:r>
      <w:r w:rsidRPr="00B37D32">
        <w:rPr>
          <w:rFonts w:ascii="Palatino Linotype" w:hAnsi="Palatino Linotype"/>
          <w:i/>
          <w:sz w:val="22"/>
          <w:szCs w:val="22"/>
          <w:lang w:val="es-MX"/>
        </w:rPr>
        <w:t xml:space="preserve"> </w:t>
      </w:r>
    </w:p>
    <w:p w:rsidR="00B37D32" w:rsidRPr="00B37D32" w:rsidRDefault="00B37D32" w:rsidP="00B37D32">
      <w:pPr>
        <w:pStyle w:val="Textoindependienteprimerasangra2"/>
        <w:ind w:left="709" w:right="616" w:firstLine="0"/>
        <w:jc w:val="both"/>
        <w:rPr>
          <w:rFonts w:ascii="Palatino Linotype" w:hAnsi="Palatino Linotype"/>
          <w:i/>
          <w:sz w:val="22"/>
          <w:szCs w:val="22"/>
          <w:lang w:val="es-MX"/>
        </w:rPr>
      </w:pPr>
    </w:p>
    <w:p w:rsidR="00B37D32" w:rsidRPr="00B37D32" w:rsidRDefault="00B37D32" w:rsidP="00B37D32">
      <w:pPr>
        <w:ind w:left="709" w:right="616"/>
        <w:jc w:val="both"/>
        <w:rPr>
          <w:rFonts w:ascii="Palatino Linotype" w:hAnsi="Palatino Linotype"/>
          <w:i/>
          <w:sz w:val="22"/>
          <w:szCs w:val="22"/>
        </w:rPr>
      </w:pPr>
      <w:r w:rsidRPr="00B37D32">
        <w:rPr>
          <w:rFonts w:ascii="Palatino Linotype" w:hAnsi="Palatino Linotype"/>
          <w:b/>
          <w:bCs/>
          <w:i/>
          <w:sz w:val="22"/>
          <w:szCs w:val="22"/>
        </w:rPr>
        <w:t>00100/COACALCO/IP/2018</w:t>
      </w:r>
    </w:p>
    <w:p w:rsidR="00B37D32" w:rsidRPr="00B37D32" w:rsidRDefault="00B37D32" w:rsidP="00B37D32">
      <w:pPr>
        <w:ind w:left="709" w:right="616"/>
        <w:jc w:val="both"/>
        <w:rPr>
          <w:rFonts w:ascii="Palatino Linotype" w:hAnsi="Palatino Linotype"/>
          <w:i/>
          <w:sz w:val="22"/>
          <w:szCs w:val="22"/>
        </w:rPr>
      </w:pPr>
      <w:r w:rsidRPr="00B37D32">
        <w:rPr>
          <w:rFonts w:ascii="Palatino Linotype" w:hAnsi="Palatino Linotype"/>
          <w:i/>
          <w:sz w:val="22"/>
          <w:szCs w:val="22"/>
        </w:rPr>
        <w:t>“Solicito que sea proporcionada la información descrita en las fracciones II, VIII, X, XII, XXV, XXVI, XXVIII, XXX, XXXV, XXXVIII, XL, XLVII del artículo 92 de la Ley de Transparencia, Acceso a la Información Pública del Estado de México y Municipios (LTAIPEMM); así como la descrita en el artículo 94, fracción I, inciso b), d) y f); de la ley en cuestión. Se adjunta solicitud</w:t>
      </w:r>
      <w:r w:rsidRPr="00B37D32">
        <w:rPr>
          <w:rFonts w:ascii="Palatino Linotype" w:hAnsi="Palatino Linotype" w:cs="Tahoma"/>
          <w:bCs/>
          <w:i/>
          <w:sz w:val="22"/>
          <w:szCs w:val="22"/>
        </w:rPr>
        <w:t>”</w:t>
      </w:r>
    </w:p>
    <w:p w:rsidR="00B37D32" w:rsidRDefault="00B37D32" w:rsidP="00B37D32">
      <w:pPr>
        <w:pStyle w:val="Textoindependienteprimerasangra2"/>
        <w:spacing w:line="360" w:lineRule="auto"/>
        <w:ind w:left="0" w:right="539" w:firstLine="0"/>
        <w:jc w:val="both"/>
        <w:rPr>
          <w:rFonts w:ascii="Palatino Linotype" w:hAnsi="Palatino Linotype"/>
        </w:rPr>
      </w:pPr>
    </w:p>
    <w:p w:rsidR="007B2296" w:rsidRPr="006661F3" w:rsidRDefault="000F4B5B" w:rsidP="006661F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dio respuesta a la</w:t>
      </w:r>
      <w:r w:rsidR="00CE4D81">
        <w:rPr>
          <w:rFonts w:ascii="Palatino Linotype" w:hAnsi="Palatino Linotype" w:cs="Arial"/>
        </w:rPr>
        <w:t>s</w:t>
      </w:r>
      <w:r w:rsidRPr="00AD7F4F">
        <w:rPr>
          <w:rFonts w:ascii="Palatino Linotype" w:hAnsi="Palatino Linotype" w:cs="Arial"/>
        </w:rPr>
        <w:t xml:space="preserve"> solici</w:t>
      </w:r>
      <w:r w:rsidR="00ED4954">
        <w:rPr>
          <w:rFonts w:ascii="Palatino Linotype" w:hAnsi="Palatino Linotype" w:cs="Arial"/>
        </w:rPr>
        <w:t>tud</w:t>
      </w:r>
      <w:r w:rsidR="00CE4D81">
        <w:rPr>
          <w:rFonts w:ascii="Palatino Linotype" w:hAnsi="Palatino Linotype" w:cs="Arial"/>
        </w:rPr>
        <w:t>es</w:t>
      </w:r>
      <w:r w:rsidR="00ED4954">
        <w:rPr>
          <w:rFonts w:ascii="Palatino Linotype" w:hAnsi="Palatino Linotype" w:cs="Arial"/>
        </w:rPr>
        <w:t xml:space="preserve"> de acceso a la información </w:t>
      </w:r>
      <w:r w:rsidR="00A6557D">
        <w:rPr>
          <w:rFonts w:ascii="Palatino Linotype" w:hAnsi="Palatino Linotype" w:cs="Arial"/>
        </w:rPr>
        <w:t>adjuntando diversos archivos electrónicos con los que pretendía satisfacer lo requerido</w:t>
      </w:r>
      <w:r>
        <w:rPr>
          <w:rFonts w:ascii="Palatino Linotype" w:hAnsi="Palatino Linotype" w:cs="Arial"/>
        </w:rPr>
        <w:t>.</w:t>
      </w:r>
    </w:p>
    <w:p w:rsidR="007B2296" w:rsidRDefault="000F4B5B" w:rsidP="002736FF">
      <w:pPr>
        <w:spacing w:before="100" w:beforeAutospacing="1" w:after="100" w:afterAutospacing="1" w:line="360" w:lineRule="auto"/>
        <w:ind w:right="49"/>
        <w:jc w:val="both"/>
        <w:rPr>
          <w:rFonts w:ascii="Palatino Linotype" w:hAnsi="Palatino Linotype"/>
        </w:rPr>
      </w:pPr>
      <w:r w:rsidRPr="000F4B5B">
        <w:rPr>
          <w:rFonts w:ascii="Palatino Linotype" w:hAnsi="Palatino Linotype"/>
        </w:rPr>
        <w:t>Inconforme con la</w:t>
      </w:r>
      <w:r w:rsidR="00CE4D81">
        <w:rPr>
          <w:rFonts w:ascii="Palatino Linotype" w:hAnsi="Palatino Linotype"/>
        </w:rPr>
        <w:t>s</w:t>
      </w:r>
      <w:r w:rsidRPr="000F4B5B">
        <w:rPr>
          <w:rFonts w:ascii="Palatino Linotype" w:hAnsi="Palatino Linotype"/>
        </w:rPr>
        <w:t xml:space="preserve"> respuesta</w:t>
      </w:r>
      <w:r w:rsidR="00CE4D81">
        <w:rPr>
          <w:rFonts w:ascii="Palatino Linotype" w:hAnsi="Palatino Linotype"/>
        </w:rPr>
        <w:t>s</w:t>
      </w:r>
      <w:r w:rsidRPr="000F4B5B">
        <w:rPr>
          <w:rFonts w:ascii="Palatino Linotype" w:hAnsi="Palatino Linotype"/>
        </w:rPr>
        <w:t xml:space="preserve">, el hoy </w:t>
      </w:r>
      <w:r w:rsidRPr="000F4B5B">
        <w:rPr>
          <w:rFonts w:ascii="Palatino Linotype" w:hAnsi="Palatino Linotype"/>
          <w:b/>
        </w:rPr>
        <w:t>RECURRENTE</w:t>
      </w:r>
      <w:r w:rsidR="00CE4D81">
        <w:rPr>
          <w:rFonts w:ascii="Palatino Linotype" w:hAnsi="Palatino Linotype"/>
        </w:rPr>
        <w:t xml:space="preserve"> interpuso los</w:t>
      </w:r>
      <w:r w:rsidRPr="000F4B5B">
        <w:rPr>
          <w:rFonts w:ascii="Palatino Linotype" w:hAnsi="Palatino Linotype"/>
        </w:rPr>
        <w:t xml:space="preserve"> recurso</w:t>
      </w:r>
      <w:r w:rsidR="00CE4D81">
        <w:rPr>
          <w:rFonts w:ascii="Palatino Linotype" w:hAnsi="Palatino Linotype"/>
        </w:rPr>
        <w:t>s</w:t>
      </w:r>
      <w:r w:rsidRPr="000F4B5B">
        <w:rPr>
          <w:rFonts w:ascii="Palatino Linotype" w:hAnsi="Palatino Linotype"/>
        </w:rPr>
        <w:t xml:space="preserve"> de re</w:t>
      </w:r>
      <w:r w:rsidR="002736FF">
        <w:rPr>
          <w:rFonts w:ascii="Palatino Linotype" w:hAnsi="Palatino Linotype"/>
        </w:rPr>
        <w:t>visión de mérito en donde señaló</w:t>
      </w:r>
      <w:r w:rsidRPr="000F4B5B">
        <w:rPr>
          <w:rFonts w:ascii="Palatino Linotype" w:hAnsi="Palatino Linotype"/>
        </w:rPr>
        <w:t xml:space="preserve"> como razones o motivos de inconformidad lo siguiente:</w:t>
      </w:r>
    </w:p>
    <w:p w:rsidR="00FB0BCA" w:rsidRPr="00FB0BCA" w:rsidRDefault="00FB0BCA" w:rsidP="00FB0BCA">
      <w:pPr>
        <w:ind w:left="851" w:right="757"/>
        <w:jc w:val="both"/>
        <w:rPr>
          <w:i/>
          <w:sz w:val="22"/>
          <w:szCs w:val="22"/>
        </w:rPr>
      </w:pPr>
      <w:r w:rsidRPr="00FB0BCA">
        <w:rPr>
          <w:rFonts w:ascii="Palatino Linotype" w:hAnsi="Palatino Linotype" w:cs="Tahoma"/>
          <w:b/>
          <w:i/>
          <w:sz w:val="22"/>
          <w:szCs w:val="22"/>
          <w:lang w:val="es-MX"/>
        </w:rPr>
        <w:t xml:space="preserve">00101/COACALCO/IP/2018 </w:t>
      </w:r>
    </w:p>
    <w:p w:rsidR="00FB0BCA" w:rsidRPr="00FB0BCA" w:rsidRDefault="00FB0BCA" w:rsidP="00FB0BCA">
      <w:pPr>
        <w:ind w:left="851" w:right="757"/>
        <w:jc w:val="both"/>
        <w:rPr>
          <w:rFonts w:ascii="Palatino Linotype" w:hAnsi="Palatino Linotype" w:cs="Tahoma"/>
          <w:i/>
          <w:sz w:val="22"/>
          <w:szCs w:val="22"/>
        </w:rPr>
      </w:pPr>
      <w:r w:rsidRPr="00FB0BCA">
        <w:rPr>
          <w:rFonts w:ascii="Palatino Linotype" w:hAnsi="Palatino Linotype" w:cs="Tahoma"/>
          <w:i/>
          <w:sz w:val="22"/>
          <w:szCs w:val="22"/>
        </w:rPr>
        <w:t xml:space="preserve">El sujeto obligado debe poner a mi disposición la información que solicité durante el periodo comprendido del 11 de septiembre de 2017 al 11 de septiembre de 2018. En ese </w:t>
      </w:r>
      <w:r w:rsidRPr="00FB0BCA">
        <w:rPr>
          <w:rFonts w:ascii="Palatino Linotype" w:hAnsi="Palatino Linotype" w:cs="Tahoma"/>
          <w:i/>
          <w:sz w:val="22"/>
          <w:szCs w:val="22"/>
        </w:rPr>
        <w:lastRenderedPageBreak/>
        <w:t>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por el H. Ayuntamiento de Coacalco de Berriozábal, en el Estado de México, por la entrega de información incompleta.</w:t>
      </w:r>
    </w:p>
    <w:p w:rsidR="00FB0BCA" w:rsidRPr="00FB0BCA" w:rsidRDefault="00FB0BCA" w:rsidP="00FB0BCA">
      <w:pPr>
        <w:ind w:left="851" w:right="757"/>
        <w:jc w:val="both"/>
        <w:rPr>
          <w:rFonts w:ascii="Palatino Linotype" w:hAnsi="Palatino Linotype" w:cs="Tahoma"/>
          <w:i/>
          <w:sz w:val="22"/>
          <w:szCs w:val="22"/>
        </w:rPr>
      </w:pPr>
    </w:p>
    <w:p w:rsidR="00FB0BCA" w:rsidRPr="00FB0BCA" w:rsidRDefault="00FB0BCA" w:rsidP="00FB0BCA">
      <w:pPr>
        <w:ind w:left="851" w:right="757"/>
        <w:jc w:val="both"/>
        <w:rPr>
          <w:i/>
          <w:sz w:val="22"/>
          <w:szCs w:val="22"/>
        </w:rPr>
      </w:pPr>
      <w:r w:rsidRPr="00FB0BCA">
        <w:rPr>
          <w:rFonts w:ascii="Palatino Linotype" w:hAnsi="Palatino Linotype" w:cs="Tahoma"/>
          <w:b/>
          <w:i/>
          <w:sz w:val="22"/>
          <w:szCs w:val="22"/>
          <w:lang w:val="es-MX"/>
        </w:rPr>
        <w:t>00100/COACALCO/IP/2018</w:t>
      </w:r>
    </w:p>
    <w:p w:rsidR="00FB0BCA" w:rsidRPr="00FB0BCA" w:rsidRDefault="00FB0BCA" w:rsidP="00FB0BCA">
      <w:pPr>
        <w:ind w:left="851" w:right="757"/>
        <w:jc w:val="both"/>
        <w:rPr>
          <w:rFonts w:ascii="Palatino Linotype" w:hAnsi="Palatino Linotype" w:cs="Tahoma"/>
          <w:i/>
          <w:sz w:val="22"/>
          <w:szCs w:val="22"/>
        </w:rPr>
      </w:pPr>
      <w:r w:rsidRPr="00FB0BCA">
        <w:rPr>
          <w:rFonts w:ascii="Palatino Linotype" w:hAnsi="Palatino Linotype" w:cs="Tahoma"/>
          <w:i/>
          <w:sz w:val="22"/>
          <w:szCs w:val="22"/>
        </w:rPr>
        <w:t>“El sujeto obligado debe poner a mi disposición la información que solicité durante el periodo comprendido del 11 de septiembre de 2017 al 11 de septiembre de 2018. En ese 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por el H. Ayuntamiento de Coacalco de Berriozábal, en el Estado de México, por la entrega de información incompleta.”</w:t>
      </w:r>
    </w:p>
    <w:p w:rsidR="00FB0BCA" w:rsidRDefault="00FB0BCA" w:rsidP="00FB0BCA"/>
    <w:p w:rsidR="00AD7F4F" w:rsidRPr="006661F3" w:rsidRDefault="00DC5C4E" w:rsidP="006661F3">
      <w:pPr>
        <w:spacing w:before="100" w:beforeAutospacing="1" w:after="100" w:afterAutospacing="1" w:line="360" w:lineRule="auto"/>
        <w:ind w:right="49"/>
        <w:jc w:val="both"/>
        <w:rPr>
          <w:rFonts w:ascii="Palatino Linotype" w:eastAsia="Calibri" w:hAnsi="Palatino Linotype" w:cs="Arial"/>
          <w:color w:val="000000" w:themeColor="text1"/>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l</w:t>
      </w:r>
      <w:r w:rsidR="000F4B5B">
        <w:rPr>
          <w:rFonts w:ascii="Palatino Linotype" w:hAnsi="Palatino Linotype" w:cs="Arial"/>
        </w:rPr>
        <w:t xml:space="preserve">a Ponencia </w:t>
      </w:r>
      <w:proofErr w:type="spellStart"/>
      <w:r w:rsidR="000F4B5B">
        <w:rPr>
          <w:rFonts w:ascii="Palatino Linotype" w:hAnsi="Palatino Linotype" w:cs="Arial"/>
        </w:rPr>
        <w:t>Resolutora</w:t>
      </w:r>
      <w:proofErr w:type="spellEnd"/>
      <w:r w:rsidR="000F4B5B">
        <w:rPr>
          <w:rFonts w:ascii="Palatino Linotype" w:hAnsi="Palatino Linotype" w:cs="Arial"/>
        </w:rPr>
        <w:t xml:space="preserve"> determinó </w:t>
      </w:r>
      <w:r w:rsidR="00A6557D">
        <w:rPr>
          <w:rFonts w:ascii="Palatino Linotype" w:hAnsi="Palatino Linotype" w:cs="Arial"/>
          <w:b/>
        </w:rPr>
        <w:t>MODIFICAR</w:t>
      </w:r>
      <w:r w:rsidR="00AD7F4F" w:rsidRPr="00AD7F4F">
        <w:rPr>
          <w:rFonts w:ascii="Palatino Linotype" w:hAnsi="Palatino Linotype" w:cs="Arial"/>
        </w:rPr>
        <w:t xml:space="preserve"> la</w:t>
      </w:r>
      <w:r w:rsidR="00FB0BCA">
        <w:rPr>
          <w:rFonts w:ascii="Palatino Linotype" w:hAnsi="Palatino Linotype" w:cs="Arial"/>
        </w:rPr>
        <w:t>s</w:t>
      </w:r>
      <w:r w:rsidR="00AD7F4F" w:rsidRPr="00AD7F4F">
        <w:rPr>
          <w:rFonts w:ascii="Palatino Linotype" w:hAnsi="Palatino Linotype" w:cs="Arial"/>
        </w:rPr>
        <w:t xml:space="preserve"> respuesta</w:t>
      </w:r>
      <w:r w:rsidR="00FB0BCA">
        <w:rPr>
          <w:rFonts w:ascii="Palatino Linotype" w:hAnsi="Palatino Linotype" w:cs="Arial"/>
        </w:rPr>
        <w:t>s</w:t>
      </w:r>
      <w:r w:rsidR="00AD7F4F" w:rsidRPr="00AD7F4F">
        <w:rPr>
          <w:rFonts w:ascii="Palatino Linotype" w:hAnsi="Palatino Linotype" w:cs="Arial"/>
        </w:rPr>
        <w:t xml:space="preserve"> proporcionada</w:t>
      </w:r>
      <w:r w:rsidR="00FB0BCA">
        <w:rPr>
          <w:rFonts w:ascii="Palatino Linotype" w:hAnsi="Palatino Linotype" w:cs="Arial"/>
        </w:rPr>
        <w:t>s</w:t>
      </w:r>
      <w:r w:rsidR="00AD7F4F" w:rsidRPr="00AD7F4F">
        <w:rPr>
          <w:rFonts w:ascii="Palatino Linotype" w:hAnsi="Palatino Linotype" w:cs="Arial"/>
        </w:rPr>
        <w:t xml:space="preserve"> por </w:t>
      </w:r>
      <w:r w:rsidR="009F03BA">
        <w:rPr>
          <w:rFonts w:ascii="Palatino Linotype" w:hAnsi="Palatino Linotype" w:cs="Arial"/>
          <w:b/>
        </w:rPr>
        <w:t>EL SUJETO OBLIGADO</w:t>
      </w:r>
      <w:r w:rsidR="00EE1DA7">
        <w:rPr>
          <w:rFonts w:ascii="Palatino Linotype" w:hAnsi="Palatino Linotype" w:cs="Arial"/>
        </w:rPr>
        <w:t xml:space="preserve"> y</w:t>
      </w:r>
      <w:r w:rsidR="00AD7F4F" w:rsidRPr="00AD7F4F">
        <w:rPr>
          <w:rFonts w:ascii="Palatino Linotype" w:hAnsi="Palatino Linotype" w:cs="Arial"/>
        </w:rPr>
        <w:t xml:space="preserve"> </w:t>
      </w:r>
      <w:r w:rsidR="00AD7F4F">
        <w:rPr>
          <w:rFonts w:ascii="Palatino Linotype" w:hAnsi="Palatino Linotype" w:cs="Arial"/>
        </w:rPr>
        <w:t>ordenar</w:t>
      </w:r>
      <w:r w:rsidR="00AD7F4F" w:rsidRPr="00AD7F4F">
        <w:rPr>
          <w:rFonts w:ascii="Palatino Linotype" w:hAnsi="Palatino Linotype" w:cs="Arial"/>
        </w:rPr>
        <w:t xml:space="preserve"> hacer entrega vía </w:t>
      </w:r>
      <w:r w:rsidR="00AD7F4F" w:rsidRPr="00AD7F4F">
        <w:rPr>
          <w:rFonts w:ascii="Palatino Linotype" w:hAnsi="Palatino Linotype" w:cs="Arial"/>
          <w:b/>
        </w:rPr>
        <w:t>SAIMEX</w:t>
      </w:r>
      <w:r w:rsidR="005A28E4">
        <w:rPr>
          <w:rFonts w:ascii="Palatino Linotype" w:hAnsi="Palatino Linotype" w:cs="Arial"/>
          <w:b/>
        </w:rPr>
        <w:t>,</w:t>
      </w:r>
      <w:r w:rsidR="00AD7F4F" w:rsidRPr="00AD7F4F">
        <w:rPr>
          <w:rFonts w:ascii="Palatino Linotype" w:hAnsi="Palatino Linotype" w:cs="Arial"/>
        </w:rPr>
        <w:t xml:space="preserve"> </w:t>
      </w:r>
      <w:r w:rsidR="00ED4954">
        <w:rPr>
          <w:rFonts w:ascii="Palatino Linotype" w:hAnsi="Palatino Linotype" w:cs="Arial"/>
        </w:rPr>
        <w:t xml:space="preserve"> </w:t>
      </w:r>
      <w:r w:rsidR="002736FF">
        <w:rPr>
          <w:rFonts w:ascii="Palatino Linotype" w:hAnsi="Palatino Linotype" w:cs="Arial"/>
        </w:rPr>
        <w:t xml:space="preserve">de </w:t>
      </w:r>
      <w:r w:rsidR="00B53B13">
        <w:rPr>
          <w:rFonts w:ascii="Palatino Linotype" w:hAnsi="Palatino Linotype" w:cs="Arial"/>
        </w:rPr>
        <w:t xml:space="preserve">la información </w:t>
      </w:r>
      <w:r w:rsidR="00A6557D">
        <w:rPr>
          <w:rFonts w:ascii="Palatino Linotype" w:hAnsi="Palatino Linotype" w:cs="Arial"/>
        </w:rPr>
        <w:t>faltante</w:t>
      </w:r>
      <w:r>
        <w:rPr>
          <w:rFonts w:ascii="Palatino Linotype" w:eastAsia="Calibri" w:hAnsi="Palatino Linotype" w:cs="Arial"/>
          <w:color w:val="000000" w:themeColor="text1"/>
        </w:rPr>
        <w:t>.</w:t>
      </w:r>
      <w:r w:rsidR="00697966">
        <w:rPr>
          <w:rFonts w:ascii="Palatino Linotype" w:eastAsia="Calibri" w:hAnsi="Palatino Linotype" w:cs="Arial"/>
          <w:color w:val="000000" w:themeColor="text1"/>
        </w:rPr>
        <w:t xml:space="preserve"> </w:t>
      </w:r>
    </w:p>
    <w:p w:rsidR="00EE1DA7" w:rsidRDefault="00DC5C4E" w:rsidP="006661F3">
      <w:pPr>
        <w:spacing w:before="100" w:beforeAutospacing="1" w:after="100" w:afterAutospacing="1" w:line="360" w:lineRule="auto"/>
        <w:jc w:val="both"/>
        <w:rPr>
          <w:rFonts w:ascii="Palatino Linotype" w:hAnsi="Palatino Linotype" w:cs="Arial"/>
        </w:rPr>
      </w:pPr>
      <w:r w:rsidRPr="004F3DBF">
        <w:rPr>
          <w:rFonts w:ascii="Palatino Linotype" w:hAnsi="Palatino Linotype" w:cs="Arial"/>
          <w:lang w:val="es-MX"/>
        </w:rPr>
        <w:t xml:space="preserve">En ese sentido, la que suscribe reitera, que si bien coincide en términos generales con el estudio de la resolución en comento, difiero respecto </w:t>
      </w:r>
      <w:r w:rsidR="009F03BA">
        <w:rPr>
          <w:rFonts w:ascii="Palatino Linotype" w:hAnsi="Palatino Linotype" w:cs="Arial"/>
          <w:lang w:val="es-MX"/>
        </w:rPr>
        <w:t>al periodo de entrega de la información señalada e</w:t>
      </w:r>
      <w:r w:rsidR="008A3F00">
        <w:rPr>
          <w:rFonts w:ascii="Palatino Linotype" w:hAnsi="Palatino Linotype" w:cs="Arial"/>
          <w:lang w:val="es-MX"/>
        </w:rPr>
        <w:t xml:space="preserve">n </w:t>
      </w:r>
      <w:r w:rsidR="003B76E1">
        <w:rPr>
          <w:rFonts w:ascii="Palatino Linotype" w:hAnsi="Palatino Linotype" w:cs="Arial"/>
          <w:lang w:val="es-MX"/>
        </w:rPr>
        <w:t xml:space="preserve">el numeral 13 </w:t>
      </w:r>
      <w:r w:rsidR="00F54FCA">
        <w:rPr>
          <w:rFonts w:ascii="Palatino Linotype" w:hAnsi="Palatino Linotype" w:cs="Arial"/>
          <w:lang w:val="es-MX"/>
        </w:rPr>
        <w:t xml:space="preserve">referente a la solicitud </w:t>
      </w:r>
      <w:r w:rsidR="00F54FCA" w:rsidRPr="00F54FCA">
        <w:rPr>
          <w:rFonts w:ascii="Palatino Linotype" w:hAnsi="Palatino Linotype" w:cs="Arial"/>
          <w:b/>
          <w:lang w:val="es-MX"/>
        </w:rPr>
        <w:t>00100/COACALCO/IP/2018</w:t>
      </w:r>
      <w:r w:rsidR="00F54FCA">
        <w:rPr>
          <w:rFonts w:ascii="Palatino Linotype" w:hAnsi="Palatino Linotype" w:cs="Arial"/>
          <w:lang w:val="es-MX"/>
        </w:rPr>
        <w:t xml:space="preserve"> </w:t>
      </w:r>
      <w:r w:rsidR="003B76E1">
        <w:rPr>
          <w:rFonts w:ascii="Palatino Linotype" w:hAnsi="Palatino Linotype" w:cs="Arial"/>
          <w:lang w:val="es-MX"/>
        </w:rPr>
        <w:t>y de numerales 3 y 4 correspondientes</w:t>
      </w:r>
      <w:r w:rsidR="00F54FCA">
        <w:rPr>
          <w:rFonts w:ascii="Palatino Linotype" w:hAnsi="Palatino Linotype" w:cs="Arial"/>
          <w:lang w:val="es-MX"/>
        </w:rPr>
        <w:t xml:space="preserve"> a la diversa </w:t>
      </w:r>
      <w:r w:rsidR="00F54FCA" w:rsidRPr="00F54FCA">
        <w:rPr>
          <w:rFonts w:ascii="Palatino Linotype" w:hAnsi="Palatino Linotype" w:cs="Arial"/>
          <w:b/>
          <w:lang w:val="es-MX"/>
        </w:rPr>
        <w:t>00101/COACALCO/IP/2018</w:t>
      </w:r>
      <w:r w:rsidR="003B76E1">
        <w:rPr>
          <w:rFonts w:ascii="Palatino Linotype" w:hAnsi="Palatino Linotype" w:cs="Arial"/>
          <w:lang w:val="es-MX"/>
        </w:rPr>
        <w:t xml:space="preserve"> </w:t>
      </w:r>
      <w:r w:rsidR="00F54FCA">
        <w:rPr>
          <w:rFonts w:ascii="Palatino Linotype" w:hAnsi="Palatino Linotype" w:cs="Arial"/>
          <w:lang w:val="es-MX"/>
        </w:rPr>
        <w:t>inmersos en el</w:t>
      </w:r>
      <w:r w:rsidR="003B76E1">
        <w:rPr>
          <w:rFonts w:ascii="Palatino Linotype" w:hAnsi="Palatino Linotype" w:cs="Arial"/>
          <w:lang w:val="es-MX"/>
        </w:rPr>
        <w:t xml:space="preserve"> resolutivo</w:t>
      </w:r>
      <w:r w:rsidR="008A3F00">
        <w:rPr>
          <w:rFonts w:ascii="Palatino Linotype" w:hAnsi="Palatino Linotype" w:cs="Arial"/>
          <w:lang w:val="es-MX"/>
        </w:rPr>
        <w:t xml:space="preserve"> SEGUNDO</w:t>
      </w:r>
      <w:r w:rsidR="00CF6A3A" w:rsidRPr="00CF6A3A">
        <w:rPr>
          <w:rFonts w:ascii="Palatino Linotype" w:hAnsi="Palatino Linotype" w:cs="Arial"/>
          <w:i/>
        </w:rPr>
        <w:t>.</w:t>
      </w:r>
    </w:p>
    <w:p w:rsidR="00C225E5" w:rsidRPr="00CB6159" w:rsidRDefault="009F03BA" w:rsidP="00CB615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w:t>
      </w:r>
      <w:r w:rsidR="002736FF">
        <w:rPr>
          <w:rFonts w:ascii="Palatino Linotype" w:hAnsi="Palatino Linotype" w:cs="Arial"/>
        </w:rPr>
        <w:t>anterior, obedece a que</w:t>
      </w:r>
      <w:r>
        <w:rPr>
          <w:rFonts w:ascii="Palatino Linotype" w:hAnsi="Palatino Linotype" w:cs="Arial"/>
        </w:rPr>
        <w:t xml:space="preserve"> tomando en consideración que el ciudadano en su</w:t>
      </w:r>
      <w:r w:rsidR="003F49B1">
        <w:rPr>
          <w:rFonts w:ascii="Palatino Linotype" w:hAnsi="Palatino Linotype" w:cs="Arial"/>
        </w:rPr>
        <w:t>s</w:t>
      </w:r>
      <w:r>
        <w:rPr>
          <w:rFonts w:ascii="Palatino Linotype" w:hAnsi="Palatino Linotype" w:cs="Arial"/>
        </w:rPr>
        <w:t xml:space="preserve"> solicitud</w:t>
      </w:r>
      <w:r w:rsidR="003F49B1">
        <w:rPr>
          <w:rFonts w:ascii="Palatino Linotype" w:hAnsi="Palatino Linotype" w:cs="Arial"/>
        </w:rPr>
        <w:t>es</w:t>
      </w:r>
      <w:r>
        <w:rPr>
          <w:rFonts w:ascii="Palatino Linotype" w:hAnsi="Palatino Linotype" w:cs="Arial"/>
        </w:rPr>
        <w:t xml:space="preserve"> no</w:t>
      </w:r>
      <w:r w:rsidRPr="009F03BA">
        <w:rPr>
          <w:rFonts w:ascii="Palatino Linotype" w:hAnsi="Palatino Linotype" w:cs="Arial"/>
        </w:rPr>
        <w:t xml:space="preserve"> precisó temporalidad alguna sobre la información requerida supra, </w:t>
      </w:r>
      <w:r w:rsidR="0037342D">
        <w:rPr>
          <w:rFonts w:ascii="Palatino Linotype" w:hAnsi="Palatino Linotype" w:cs="Arial"/>
        </w:rPr>
        <w:t xml:space="preserve">la </w:t>
      </w:r>
      <w:r w:rsidR="0037342D">
        <w:rPr>
          <w:rFonts w:ascii="Palatino Linotype" w:hAnsi="Palatino Linotype" w:cs="Arial"/>
        </w:rPr>
        <w:lastRenderedPageBreak/>
        <w:t xml:space="preserve">Ponencia </w:t>
      </w:r>
      <w:proofErr w:type="spellStart"/>
      <w:r w:rsidR="0037342D">
        <w:rPr>
          <w:rFonts w:ascii="Palatino Linotype" w:hAnsi="Palatino Linotype" w:cs="Arial"/>
        </w:rPr>
        <w:t>Resolutora</w:t>
      </w:r>
      <w:proofErr w:type="spellEnd"/>
      <w:r w:rsidR="0037342D">
        <w:rPr>
          <w:rFonts w:ascii="Palatino Linotype" w:hAnsi="Palatino Linotype" w:cs="Arial"/>
        </w:rPr>
        <w:t xml:space="preserve"> debió</w:t>
      </w:r>
      <w:r w:rsidRPr="009F03BA">
        <w:rPr>
          <w:rFonts w:ascii="Palatino Linotype" w:hAnsi="Palatino Linotype" w:cs="Arial"/>
        </w:rPr>
        <w:t xml:space="preserve">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w:t>
      </w:r>
      <w:r w:rsidR="0037342D">
        <w:rPr>
          <w:rFonts w:ascii="Palatino Linotype" w:hAnsi="Palatino Linotype" w:cs="Arial"/>
        </w:rPr>
        <w:t xml:space="preserve">pronunciarse respecto a que el </w:t>
      </w:r>
      <w:r w:rsidR="003F49B1">
        <w:rPr>
          <w:rFonts w:ascii="Palatino Linotype" w:hAnsi="Palatino Linotype" w:cs="Arial"/>
        </w:rPr>
        <w:t xml:space="preserve">periodo que le corresponde al </w:t>
      </w:r>
      <w:r w:rsidR="00F54FCA">
        <w:rPr>
          <w:rFonts w:ascii="Palatino Linotype" w:hAnsi="Palatino Linotype" w:cs="Arial"/>
        </w:rPr>
        <w:t xml:space="preserve">referido </w:t>
      </w:r>
      <w:r w:rsidR="003F49B1">
        <w:rPr>
          <w:rFonts w:ascii="Palatino Linotype" w:hAnsi="Palatino Linotype" w:cs="Arial"/>
        </w:rPr>
        <w:t>numeral 13 es del once de septiembre al treinta y uno de diciembre de dos mil dieciocho, asimismo en cuanto a los segundos numerales el 3 y 4 les corresponde la temporalidad del once de septiembre al treinta y uno de</w:t>
      </w:r>
      <w:r w:rsidR="00F54FCA">
        <w:rPr>
          <w:rFonts w:ascii="Palatino Linotype" w:hAnsi="Palatino Linotype" w:cs="Arial"/>
        </w:rPr>
        <w:t xml:space="preserve"> diciembre de dos mil dieciocho;</w:t>
      </w:r>
      <w:r w:rsidR="003F49B1">
        <w:rPr>
          <w:rFonts w:ascii="Palatino Linotype" w:hAnsi="Palatino Linotype" w:cs="Arial"/>
        </w:rPr>
        <w:t xml:space="preserve"> lo anterior </w:t>
      </w:r>
      <w:r w:rsidR="00F54FCA">
        <w:rPr>
          <w:rFonts w:ascii="Palatino Linotype" w:hAnsi="Palatino Linotype" w:cs="Arial"/>
        </w:rPr>
        <w:t>a fin de otorgar</w:t>
      </w:r>
      <w:r w:rsidR="003F49B1">
        <w:rPr>
          <w:rFonts w:ascii="Palatino Linotype" w:hAnsi="Palatino Linotype" w:cs="Arial"/>
        </w:rPr>
        <w:t xml:space="preserve"> concordancia conforme a las solicitudes de acceso a la información pública formuladas por el particular.</w:t>
      </w:r>
    </w:p>
    <w:p w:rsidR="009F03BA" w:rsidRDefault="009F03BA" w:rsidP="006661F3">
      <w:pPr>
        <w:spacing w:before="100" w:beforeAutospacing="1" w:after="100" w:afterAutospacing="1" w:line="360" w:lineRule="auto"/>
        <w:jc w:val="both"/>
        <w:rPr>
          <w:rFonts w:ascii="Palatino Linotype" w:hAnsi="Palatino Linotype" w:cs="Arial"/>
        </w:rPr>
      </w:pPr>
      <w:r w:rsidRPr="008A3F00">
        <w:rPr>
          <w:rFonts w:ascii="Palatino Linotype" w:hAnsi="Palatino Linotype" w:cs="Arial"/>
        </w:rPr>
        <w:t xml:space="preserve">En ese orden de ideas, </w:t>
      </w:r>
      <w:r w:rsidR="002736FF">
        <w:rPr>
          <w:rFonts w:ascii="Palatino Linotype" w:hAnsi="Palatino Linotype" w:cs="Arial"/>
        </w:rPr>
        <w:t xml:space="preserve">del análisis emitido por la Ponencia </w:t>
      </w:r>
      <w:proofErr w:type="spellStart"/>
      <w:r w:rsidR="002736FF">
        <w:rPr>
          <w:rFonts w:ascii="Palatino Linotype" w:hAnsi="Palatino Linotype" w:cs="Arial"/>
        </w:rPr>
        <w:t>Resolutora</w:t>
      </w:r>
      <w:proofErr w:type="spellEnd"/>
      <w:r w:rsidR="002736FF">
        <w:rPr>
          <w:rFonts w:ascii="Palatino Linotype" w:hAnsi="Palatino Linotype" w:cs="Arial"/>
        </w:rPr>
        <w:t xml:space="preserve"> no se advierte la motivación para determinar </w:t>
      </w:r>
      <w:r w:rsidR="00F54FCA">
        <w:rPr>
          <w:rFonts w:ascii="Palatino Linotype" w:hAnsi="Palatino Linotype" w:cs="Arial"/>
        </w:rPr>
        <w:t>la</w:t>
      </w:r>
      <w:r w:rsidR="002736FF">
        <w:rPr>
          <w:rFonts w:ascii="Palatino Linotype" w:hAnsi="Palatino Linotype" w:cs="Arial"/>
        </w:rPr>
        <w:t xml:space="preserve"> temporalidad</w:t>
      </w:r>
      <w:r w:rsidR="00F54FCA">
        <w:rPr>
          <w:rFonts w:ascii="Palatino Linotype" w:hAnsi="Palatino Linotype" w:cs="Arial"/>
        </w:rPr>
        <w:t xml:space="preserve"> que se ordena</w:t>
      </w:r>
      <w:r w:rsidR="002736FF">
        <w:rPr>
          <w:rFonts w:ascii="Palatino Linotype" w:hAnsi="Palatino Linotype" w:cs="Arial"/>
        </w:rPr>
        <w:t xml:space="preserve">, </w:t>
      </w:r>
      <w:r w:rsidR="00976C48">
        <w:rPr>
          <w:rFonts w:ascii="Palatino Linotype" w:hAnsi="Palatino Linotype" w:cs="Arial"/>
        </w:rPr>
        <w:t>en los numerales ya referidos</w:t>
      </w:r>
      <w:r w:rsidR="0005040B">
        <w:rPr>
          <w:rFonts w:ascii="Palatino Linotype" w:hAnsi="Palatino Linotype" w:cs="Arial"/>
        </w:rPr>
        <w:t xml:space="preserve">. </w:t>
      </w:r>
    </w:p>
    <w:p w:rsidR="009F03BA" w:rsidRDefault="006661F3" w:rsidP="006661F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así que, </w:t>
      </w:r>
      <w:r w:rsidR="007706AF">
        <w:rPr>
          <w:rFonts w:ascii="Palatino Linotype" w:hAnsi="Palatino Linotype" w:cs="Arial"/>
        </w:rPr>
        <w:t xml:space="preserve">la Ponencia </w:t>
      </w:r>
      <w:proofErr w:type="spellStart"/>
      <w:r w:rsidR="007706AF">
        <w:rPr>
          <w:rFonts w:ascii="Palatino Linotype" w:hAnsi="Palatino Linotype" w:cs="Arial"/>
        </w:rPr>
        <w:t>Resolutora</w:t>
      </w:r>
      <w:proofErr w:type="spellEnd"/>
      <w:r>
        <w:rPr>
          <w:rFonts w:ascii="Palatino Linotype" w:hAnsi="Palatino Linotype" w:cs="Arial"/>
        </w:rPr>
        <w:t xml:space="preserve"> debió </w:t>
      </w:r>
      <w:r w:rsidR="00976C48">
        <w:rPr>
          <w:rFonts w:ascii="Palatino Linotype" w:hAnsi="Palatino Linotype" w:cs="Arial"/>
        </w:rPr>
        <w:t xml:space="preserve">ordenar la temporalidad de la información conforme a las fechas de las solicitudes ya que la solicitud número </w:t>
      </w:r>
      <w:r w:rsidR="00976C48" w:rsidRPr="000F16B6">
        <w:rPr>
          <w:rFonts w:ascii="Palatino Linotype" w:hAnsi="Palatino Linotype" w:cs="Tahoma"/>
          <w:b/>
          <w:bCs/>
          <w:szCs w:val="22"/>
        </w:rPr>
        <w:t>00101/COACALCO/IP/2018</w:t>
      </w:r>
      <w:r w:rsidR="00976C48">
        <w:rPr>
          <w:rFonts w:ascii="Palatino Linotype" w:hAnsi="Palatino Linotype" w:cs="Tahoma"/>
          <w:b/>
          <w:bCs/>
          <w:szCs w:val="22"/>
        </w:rPr>
        <w:t xml:space="preserve"> </w:t>
      </w:r>
      <w:r w:rsidR="00976C48">
        <w:rPr>
          <w:rFonts w:ascii="Palatino Linotype" w:hAnsi="Palatino Linotype" w:cs="Tahoma"/>
          <w:bCs/>
          <w:szCs w:val="22"/>
        </w:rPr>
        <w:t xml:space="preserve"> se interpuso en fecha once de septiembre de dos mil dieciocho mientras que la solicitud número </w:t>
      </w:r>
      <w:r w:rsidR="00976C48" w:rsidRPr="00976C48">
        <w:rPr>
          <w:rFonts w:ascii="Palatino Linotype" w:hAnsi="Palatino Linotype" w:cs="Tahoma"/>
          <w:b/>
          <w:bCs/>
          <w:szCs w:val="22"/>
        </w:rPr>
        <w:t>00100/COACALCO/IP/2018</w:t>
      </w:r>
      <w:r w:rsidR="00976C48">
        <w:rPr>
          <w:rFonts w:ascii="Palatino Linotype" w:hAnsi="Palatino Linotype" w:cs="Arial"/>
        </w:rPr>
        <w:t xml:space="preserve"> se registró en el sistema el día cinco de septiembre del dos mil dieciocho</w:t>
      </w:r>
      <w:r w:rsidR="007706AF">
        <w:rPr>
          <w:rFonts w:ascii="Palatino Linotype" w:hAnsi="Palatino Linotype" w:cs="Arial"/>
        </w:rPr>
        <w:t>; situación que la que suscribe no advierte en el análisis del recurso de que se trata y ante lo cual se carece de certeza jurídica para las partes</w:t>
      </w:r>
      <w:r w:rsidR="00C225E5">
        <w:rPr>
          <w:rFonts w:ascii="Palatino Linotype" w:hAnsi="Palatino Linotype" w:cs="Arial"/>
        </w:rPr>
        <w:t xml:space="preserve"> de conformidad con el artículo 9</w:t>
      </w:r>
      <w:r w:rsidR="00F54FCA">
        <w:rPr>
          <w:rFonts w:ascii="Palatino Linotype" w:hAnsi="Palatino Linotype" w:cs="Arial"/>
        </w:rPr>
        <w:t>,</w:t>
      </w:r>
      <w:r w:rsidR="00C225E5">
        <w:rPr>
          <w:rFonts w:ascii="Palatino Linotype" w:hAnsi="Palatino Linotype" w:cs="Arial"/>
        </w:rPr>
        <w:t xml:space="preserve"> fracción I de la Ley de </w:t>
      </w:r>
      <w:r w:rsidR="00C225E5">
        <w:rPr>
          <w:rFonts w:ascii="Palatino Linotype" w:hAnsi="Palatino Linotype" w:cs="Arial"/>
        </w:rPr>
        <w:lastRenderedPageBreak/>
        <w:t>Transparencia y Acceso a la Información Pública de</w:t>
      </w:r>
      <w:r w:rsidR="00F54FCA">
        <w:rPr>
          <w:rFonts w:ascii="Palatino Linotype" w:hAnsi="Palatino Linotype" w:cs="Arial"/>
        </w:rPr>
        <w:t>l Estado de México y Municipios ante la motivación la temporalidad en la resolución de que se trata.</w:t>
      </w:r>
    </w:p>
    <w:p w:rsidR="00E2541D" w:rsidRDefault="000A6958" w:rsidP="006661F3">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 xml:space="preserve">Es por lo anteriormente expuesto que, la que suscribe emite </w:t>
      </w:r>
      <w:r w:rsidRPr="000A6958">
        <w:rPr>
          <w:rFonts w:ascii="Palatino Linotype" w:hAnsi="Palatino Linotype" w:cs="Arial"/>
          <w:b/>
        </w:rPr>
        <w:t>VOTO PARTICULAR</w:t>
      </w:r>
      <w:r w:rsidRPr="000A6958">
        <w:rPr>
          <w:rFonts w:ascii="Palatino Linotype" w:hAnsi="Palatino Linotype" w:cs="Arial"/>
        </w:rPr>
        <w:t xml:space="preserve">, pues se insiste que lo procedente </w:t>
      </w:r>
      <w:r w:rsidR="000764D8">
        <w:rPr>
          <w:rFonts w:ascii="Palatino Linotype" w:hAnsi="Palatino Linotype" w:cs="Arial"/>
        </w:rPr>
        <w:t xml:space="preserve">respecto al periodo </w:t>
      </w:r>
      <w:r w:rsidR="0037342D">
        <w:rPr>
          <w:rFonts w:ascii="Palatino Linotype" w:hAnsi="Palatino Linotype" w:cs="Arial"/>
        </w:rPr>
        <w:t>d</w:t>
      </w:r>
      <w:r w:rsidR="008A3F00">
        <w:rPr>
          <w:rFonts w:ascii="Palatino Linotype" w:hAnsi="Palatino Linotype" w:cs="Arial"/>
        </w:rPr>
        <w:t>e la info</w:t>
      </w:r>
      <w:r w:rsidR="006661F3">
        <w:rPr>
          <w:rFonts w:ascii="Palatino Linotype" w:hAnsi="Palatino Linotype" w:cs="Arial"/>
        </w:rPr>
        <w:t xml:space="preserve">rmación </w:t>
      </w:r>
      <w:r w:rsidR="002736FF">
        <w:rPr>
          <w:rFonts w:ascii="Palatino Linotype" w:hAnsi="Palatino Linotype" w:cs="Arial"/>
        </w:rPr>
        <w:t>que se ordena</w:t>
      </w:r>
      <w:r w:rsidR="006661F3">
        <w:rPr>
          <w:rFonts w:ascii="Palatino Linotype" w:hAnsi="Palatino Linotype" w:cs="Arial"/>
        </w:rPr>
        <w:t xml:space="preserve"> en </w:t>
      </w:r>
      <w:r w:rsidR="00B53B13">
        <w:rPr>
          <w:rFonts w:ascii="Palatino Linotype" w:hAnsi="Palatino Linotype" w:cs="Arial"/>
        </w:rPr>
        <w:t xml:space="preserve">el </w:t>
      </w:r>
      <w:r w:rsidR="0037342D">
        <w:rPr>
          <w:rFonts w:ascii="Palatino Linotype" w:hAnsi="Palatino Linotype" w:cs="Arial"/>
        </w:rPr>
        <w:t xml:space="preserve">resolutivo SEGUNDO de la resolución de mérito, </w:t>
      </w:r>
      <w:r w:rsidR="000764D8">
        <w:rPr>
          <w:rFonts w:ascii="Palatino Linotype" w:hAnsi="Palatino Linotype" w:cs="Arial"/>
        </w:rPr>
        <w:t xml:space="preserve">debió puntualizarse la temporalidad </w:t>
      </w:r>
      <w:r w:rsidR="00976C48">
        <w:rPr>
          <w:rFonts w:ascii="Palatino Linotype" w:hAnsi="Palatino Linotype" w:cs="Arial"/>
        </w:rPr>
        <w:t xml:space="preserve">señalada </w:t>
      </w:r>
      <w:r w:rsidR="00976C48">
        <w:rPr>
          <w:rFonts w:ascii="Palatino Linotype" w:hAnsi="Palatino Linotype" w:cs="Arial"/>
          <w:i/>
        </w:rPr>
        <w:t>supra</w:t>
      </w:r>
      <w:r w:rsidR="002736FF">
        <w:rPr>
          <w:rFonts w:ascii="Palatino Linotype" w:hAnsi="Palatino Linotype" w:cs="Arial"/>
        </w:rPr>
        <w:t>, a fin de otorgar certeza jurídica para las partes.</w:t>
      </w: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9701AB" w:rsidRDefault="009701AB" w:rsidP="00AD7F4F">
            <w:pPr>
              <w:spacing w:line="360" w:lineRule="auto"/>
              <w:jc w:val="center"/>
              <w:rPr>
                <w:rFonts w:ascii="Palatino Linotype" w:hAnsi="Palatino Linotype"/>
                <w:b/>
              </w:rPr>
            </w:pPr>
          </w:p>
          <w:p w:rsidR="00C225E5" w:rsidRDefault="00C225E5" w:rsidP="00AD7F4F">
            <w:pPr>
              <w:spacing w:line="360" w:lineRule="auto"/>
              <w:jc w:val="center"/>
              <w:rPr>
                <w:rFonts w:ascii="Palatino Linotype" w:hAnsi="Palatino Linotype"/>
                <w:b/>
              </w:rPr>
            </w:pPr>
          </w:p>
          <w:p w:rsidR="00C225E5" w:rsidRDefault="00C225E5" w:rsidP="00AD7F4F">
            <w:pPr>
              <w:spacing w:line="360" w:lineRule="auto"/>
              <w:jc w:val="center"/>
              <w:rPr>
                <w:rFonts w:ascii="Palatino Linotype" w:hAnsi="Palatino Linotype"/>
                <w:b/>
              </w:rPr>
            </w:pPr>
          </w:p>
          <w:p w:rsidR="00C225E5" w:rsidRDefault="00C225E5" w:rsidP="0005040B">
            <w:pPr>
              <w:spacing w:line="360" w:lineRule="auto"/>
              <w:jc w:val="center"/>
              <w:rPr>
                <w:rFonts w:ascii="Palatino Linotype" w:hAnsi="Palatino Linotype"/>
                <w:b/>
              </w:rPr>
            </w:pPr>
          </w:p>
          <w:p w:rsidR="00B058E5" w:rsidRDefault="00B058E5" w:rsidP="00AD7F4F">
            <w:pPr>
              <w:spacing w:line="360" w:lineRule="auto"/>
              <w:jc w:val="center"/>
              <w:rPr>
                <w:rFonts w:ascii="Palatino Linotype" w:hAnsi="Palatino Linotype"/>
                <w:b/>
              </w:rPr>
            </w:pPr>
          </w:p>
          <w:p w:rsidR="0005040B" w:rsidRDefault="0005040B" w:rsidP="00AD7F4F">
            <w:pPr>
              <w:spacing w:line="360" w:lineRule="auto"/>
              <w:jc w:val="center"/>
              <w:rPr>
                <w:rFonts w:ascii="Palatino Linotype" w:hAnsi="Palatino Linotype"/>
                <w:b/>
              </w:rPr>
            </w:pPr>
          </w:p>
          <w:p w:rsidR="0005040B" w:rsidRDefault="0005040B" w:rsidP="00037912">
            <w:pPr>
              <w:spacing w:line="360" w:lineRule="auto"/>
              <w:rPr>
                <w:rFonts w:ascii="Palatino Linotype" w:hAnsi="Palatino Linotype"/>
                <w:b/>
              </w:rPr>
            </w:pPr>
          </w:p>
          <w:p w:rsidR="009701AB" w:rsidRPr="001950C9" w:rsidRDefault="009701AB" w:rsidP="00B058E5">
            <w:pPr>
              <w:spacing w:line="276" w:lineRule="auto"/>
              <w:jc w:val="center"/>
              <w:rPr>
                <w:rFonts w:ascii="Palatino Linotype" w:hAnsi="Palatino Linotype"/>
                <w:b/>
              </w:rPr>
            </w:pPr>
            <w:r w:rsidRPr="001950C9">
              <w:rPr>
                <w:rFonts w:ascii="Palatino Linotype" w:hAnsi="Palatino Linotype"/>
                <w:b/>
              </w:rPr>
              <w:t>EVA ABAID YAPUR</w:t>
            </w:r>
          </w:p>
          <w:p w:rsidR="009701AB" w:rsidRDefault="009701AB" w:rsidP="0005040B">
            <w:pPr>
              <w:spacing w:line="276" w:lineRule="auto"/>
              <w:jc w:val="center"/>
              <w:rPr>
                <w:rFonts w:ascii="Palatino Linotype" w:hAnsi="Palatino Linotype"/>
                <w:b/>
              </w:rPr>
            </w:pPr>
            <w:r w:rsidRPr="001950C9">
              <w:rPr>
                <w:rFonts w:ascii="Palatino Linotype" w:hAnsi="Palatino Linotype"/>
                <w:b/>
              </w:rPr>
              <w:t>COMISIONADA</w:t>
            </w:r>
          </w:p>
          <w:p w:rsidR="00037912" w:rsidRPr="001950C9" w:rsidRDefault="00037912" w:rsidP="0005040B">
            <w:pPr>
              <w:spacing w:line="276" w:lineRule="auto"/>
              <w:jc w:val="center"/>
              <w:rPr>
                <w:rFonts w:ascii="Palatino Linotype" w:hAnsi="Palatino Linotype"/>
                <w:b/>
              </w:rPr>
            </w:pPr>
            <w:r>
              <w:rPr>
                <w:rFonts w:ascii="Palatino Linotype" w:hAnsi="Palatino Linotype"/>
                <w:b/>
              </w:rPr>
              <w:t>(RÚBRICA)</w:t>
            </w:r>
            <w:bookmarkStart w:id="0" w:name="_GoBack"/>
            <w:bookmarkEnd w:id="0"/>
          </w:p>
        </w:tc>
      </w:tr>
    </w:tbl>
    <w:p w:rsidR="00E2541D" w:rsidRDefault="00E2541D" w:rsidP="00B058E5">
      <w:pPr>
        <w:jc w:val="both"/>
        <w:rPr>
          <w:rFonts w:ascii="Palatino Linotype" w:eastAsia="Calibri" w:hAnsi="Palatino Linotype" w:cs="Arial"/>
          <w:color w:val="000000" w:themeColor="text1"/>
          <w:sz w:val="20"/>
          <w:szCs w:val="20"/>
        </w:rPr>
      </w:pPr>
    </w:p>
    <w:p w:rsidR="00C225E5" w:rsidRDefault="00C225E5" w:rsidP="00B058E5">
      <w:pPr>
        <w:jc w:val="both"/>
        <w:rPr>
          <w:rFonts w:ascii="Palatino Linotype" w:eastAsia="Calibri" w:hAnsi="Palatino Linotype" w:cs="Arial"/>
          <w:color w:val="000000" w:themeColor="text1"/>
          <w:sz w:val="20"/>
          <w:szCs w:val="20"/>
        </w:rPr>
      </w:pPr>
    </w:p>
    <w:p w:rsidR="0005040B" w:rsidRDefault="0005040B" w:rsidP="00B058E5">
      <w:pPr>
        <w:jc w:val="both"/>
        <w:rPr>
          <w:rFonts w:ascii="Palatino Linotype" w:eastAsia="Calibri" w:hAnsi="Palatino Linotype" w:cs="Arial"/>
          <w:color w:val="000000" w:themeColor="text1"/>
          <w:sz w:val="20"/>
          <w:szCs w:val="20"/>
        </w:rPr>
      </w:pPr>
    </w:p>
    <w:p w:rsidR="00463EE4" w:rsidRDefault="009701AB" w:rsidP="00B058E5">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sidR="006661F3">
        <w:rPr>
          <w:rFonts w:ascii="Palatino Linotype" w:eastAsia="Calibri" w:hAnsi="Palatino Linotype" w:cs="Arial"/>
          <w:color w:val="000000" w:themeColor="text1"/>
          <w:sz w:val="20"/>
          <w:szCs w:val="20"/>
        </w:rPr>
        <w:t>al voto particu</w:t>
      </w:r>
      <w:r w:rsidR="00976C48">
        <w:rPr>
          <w:rFonts w:ascii="Palatino Linotype" w:eastAsia="Calibri" w:hAnsi="Palatino Linotype" w:cs="Arial"/>
          <w:color w:val="000000" w:themeColor="text1"/>
          <w:sz w:val="20"/>
          <w:szCs w:val="20"/>
        </w:rPr>
        <w:t>lar emitido en la resolución de los</w:t>
      </w:r>
      <w:r w:rsidRPr="001950C9">
        <w:rPr>
          <w:rFonts w:ascii="Palatino Linotype" w:eastAsia="Calibri" w:hAnsi="Palatino Linotype" w:cs="Arial"/>
          <w:color w:val="000000" w:themeColor="text1"/>
          <w:sz w:val="20"/>
          <w:szCs w:val="20"/>
        </w:rPr>
        <w:t xml:space="preserve"> recurso</w:t>
      </w:r>
      <w:r w:rsidR="00976C48">
        <w:rPr>
          <w:rFonts w:ascii="Palatino Linotype" w:eastAsia="Calibri" w:hAnsi="Palatino Linotype" w:cs="Arial"/>
          <w:color w:val="000000" w:themeColor="text1"/>
          <w:sz w:val="20"/>
          <w:szCs w:val="20"/>
        </w:rPr>
        <w:t>s</w:t>
      </w:r>
      <w:r w:rsidRPr="001950C9">
        <w:rPr>
          <w:rFonts w:ascii="Palatino Linotype" w:eastAsia="Calibri" w:hAnsi="Palatino Linotype" w:cs="Arial"/>
          <w:color w:val="000000" w:themeColor="text1"/>
          <w:sz w:val="20"/>
          <w:szCs w:val="20"/>
        </w:rPr>
        <w:t xml:space="preserve"> de revisión </w:t>
      </w:r>
      <w:r w:rsidR="00976C48">
        <w:rPr>
          <w:rFonts w:ascii="Palatino Linotype" w:eastAsia="Calibri" w:hAnsi="Palatino Linotype" w:cs="Arial"/>
          <w:color w:val="000000" w:themeColor="text1"/>
          <w:sz w:val="20"/>
          <w:szCs w:val="20"/>
        </w:rPr>
        <w:t>acumulados 04051/INFOEM/IP/RR/2018 y</w:t>
      </w:r>
      <w:r w:rsidR="0005040B">
        <w:rPr>
          <w:rFonts w:ascii="Palatino Linotype" w:eastAsia="Calibri" w:hAnsi="Palatino Linotype" w:cs="Arial"/>
          <w:color w:val="000000" w:themeColor="text1"/>
          <w:sz w:val="20"/>
          <w:szCs w:val="20"/>
        </w:rPr>
        <w:t xml:space="preserve"> </w:t>
      </w:r>
      <w:r w:rsidR="00976C48" w:rsidRPr="00976C48">
        <w:rPr>
          <w:rFonts w:ascii="Palatino Linotype" w:eastAsia="Calibri" w:hAnsi="Palatino Linotype" w:cs="Arial"/>
          <w:color w:val="000000" w:themeColor="text1"/>
          <w:sz w:val="20"/>
          <w:szCs w:val="20"/>
        </w:rPr>
        <w:t>04105/INFOEM/IP/RR/2018</w:t>
      </w:r>
      <w:r w:rsidR="006661F3">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sidR="00101AC9">
        <w:rPr>
          <w:rFonts w:ascii="Palatino Linotype" w:eastAsia="Calibri" w:hAnsi="Palatino Linotype" w:cs="Arial"/>
          <w:color w:val="000000" w:themeColor="text1"/>
          <w:sz w:val="20"/>
          <w:szCs w:val="20"/>
        </w:rPr>
        <w:t xml:space="preserve"> </w:t>
      </w:r>
      <w:r w:rsidR="00976C48">
        <w:rPr>
          <w:rFonts w:ascii="Palatino Linotype" w:eastAsia="Calibri" w:hAnsi="Palatino Linotype" w:cs="Arial"/>
          <w:color w:val="000000" w:themeColor="text1"/>
          <w:sz w:val="20"/>
          <w:szCs w:val="20"/>
        </w:rPr>
        <w:t>dieciséis de enero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05040B" w:rsidRPr="0005040B" w:rsidRDefault="0005040B" w:rsidP="00B058E5">
      <w:pPr>
        <w:jc w:val="both"/>
        <w:rPr>
          <w:rFonts w:ascii="Palatino Linotype" w:eastAsia="Calibri" w:hAnsi="Palatino Linotype" w:cs="Arial"/>
          <w:color w:val="000000" w:themeColor="text1"/>
          <w:sz w:val="8"/>
          <w:szCs w:val="8"/>
        </w:rPr>
      </w:pPr>
    </w:p>
    <w:p w:rsidR="00DC5C4E" w:rsidRDefault="009701AB" w:rsidP="00B058E5">
      <w:pPr>
        <w:jc w:val="both"/>
      </w:pPr>
      <w:r w:rsidRPr="0005040B">
        <w:rPr>
          <w:rFonts w:ascii="Palatino Linotype" w:eastAsia="Calibri" w:hAnsi="Palatino Linotype" w:cs="Arial"/>
          <w:color w:val="000000" w:themeColor="text1"/>
          <w:sz w:val="20"/>
          <w:szCs w:val="18"/>
        </w:rPr>
        <w:t>YSM/</w:t>
      </w:r>
      <w:r w:rsidR="006661F3" w:rsidRPr="0005040B">
        <w:rPr>
          <w:rFonts w:ascii="Palatino Linotype" w:eastAsia="Calibri" w:hAnsi="Palatino Linotype" w:cs="Arial"/>
          <w:color w:val="000000" w:themeColor="text1"/>
          <w:sz w:val="20"/>
          <w:szCs w:val="18"/>
        </w:rPr>
        <w:t>EJCA</w:t>
      </w:r>
    </w:p>
    <w:sectPr w:rsidR="00DC5C4E"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43" w:rsidRDefault="00E65643" w:rsidP="00E41B3B">
      <w:r>
        <w:separator/>
      </w:r>
    </w:p>
  </w:endnote>
  <w:endnote w:type="continuationSeparator" w:id="0">
    <w:p w:rsidR="00E65643" w:rsidRDefault="00E65643"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791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791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43" w:rsidRDefault="00E65643" w:rsidP="00E41B3B">
      <w:r>
        <w:separator/>
      </w:r>
    </w:p>
  </w:footnote>
  <w:footnote w:type="continuationSeparator" w:id="0">
    <w:p w:rsidR="00E65643" w:rsidRDefault="00E65643"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79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p>
  <w:p w:rsidR="00B37D32" w:rsidRDefault="0005040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B37D32" w:rsidRDefault="0005040B" w:rsidP="00B37D32">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ACUMULADOS</w:t>
    </w:r>
  </w:p>
  <w:p w:rsidR="005C7C8F" w:rsidRDefault="0005040B"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04051/INFOEM/IP</w:t>
    </w:r>
    <w:r w:rsidRPr="00706042">
      <w:rPr>
        <w:rFonts w:ascii="Palatino Linotype" w:hAnsi="Palatino Linotype" w:cs="Arial"/>
        <w:sz w:val="20"/>
        <w:szCs w:val="20"/>
      </w:rPr>
      <w:t>/RR/201</w:t>
    </w:r>
    <w:r>
      <w:rPr>
        <w:rFonts w:ascii="Palatino Linotype" w:hAnsi="Palatino Linotype" w:cs="Arial"/>
        <w:sz w:val="20"/>
        <w:szCs w:val="20"/>
      </w:rPr>
      <w:t xml:space="preserve">8 Y </w:t>
    </w:r>
    <w:r w:rsidRPr="00706042">
      <w:rPr>
        <w:rFonts w:ascii="Palatino Linotype" w:hAnsi="Palatino Linotype" w:cs="Arial"/>
        <w:sz w:val="20"/>
        <w:szCs w:val="20"/>
      </w:rPr>
      <w:t xml:space="preserve"> </w:t>
    </w:r>
    <w:r>
      <w:rPr>
        <w:rFonts w:ascii="Palatino Linotype" w:hAnsi="Palatino Linotype" w:cs="Arial"/>
        <w:sz w:val="20"/>
        <w:szCs w:val="20"/>
      </w:rPr>
      <w:t>04105/INFOEM/IP</w:t>
    </w:r>
    <w:r w:rsidRPr="00706042">
      <w:rPr>
        <w:rFonts w:ascii="Palatino Linotype" w:hAnsi="Palatino Linotype" w:cs="Arial"/>
        <w:sz w:val="20"/>
        <w:szCs w:val="20"/>
      </w:rPr>
      <w:t>/RR/201</w:t>
    </w:r>
    <w:r>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037912"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4.7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79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0D77"/>
    <w:rsid w:val="00036109"/>
    <w:rsid w:val="00037912"/>
    <w:rsid w:val="00040986"/>
    <w:rsid w:val="000450C7"/>
    <w:rsid w:val="0005040B"/>
    <w:rsid w:val="00061245"/>
    <w:rsid w:val="000764D8"/>
    <w:rsid w:val="0008364B"/>
    <w:rsid w:val="00090AAC"/>
    <w:rsid w:val="000A2370"/>
    <w:rsid w:val="000A6958"/>
    <w:rsid w:val="000C4E8E"/>
    <w:rsid w:val="000D1E51"/>
    <w:rsid w:val="000F184A"/>
    <w:rsid w:val="000F4B5B"/>
    <w:rsid w:val="00101AC9"/>
    <w:rsid w:val="00122242"/>
    <w:rsid w:val="00124EC1"/>
    <w:rsid w:val="0013375F"/>
    <w:rsid w:val="00141D1C"/>
    <w:rsid w:val="00146755"/>
    <w:rsid w:val="0016404C"/>
    <w:rsid w:val="00164D8A"/>
    <w:rsid w:val="0019398B"/>
    <w:rsid w:val="001A75D6"/>
    <w:rsid w:val="001A7CEE"/>
    <w:rsid w:val="001C3DCD"/>
    <w:rsid w:val="001F2929"/>
    <w:rsid w:val="001F3E40"/>
    <w:rsid w:val="00216380"/>
    <w:rsid w:val="0023402B"/>
    <w:rsid w:val="00270A69"/>
    <w:rsid w:val="002736FF"/>
    <w:rsid w:val="00296C85"/>
    <w:rsid w:val="002C638A"/>
    <w:rsid w:val="0031149D"/>
    <w:rsid w:val="00324EBE"/>
    <w:rsid w:val="0037342D"/>
    <w:rsid w:val="003948FF"/>
    <w:rsid w:val="003B3C95"/>
    <w:rsid w:val="003B76E1"/>
    <w:rsid w:val="003C2F6A"/>
    <w:rsid w:val="003C59DF"/>
    <w:rsid w:val="003C6346"/>
    <w:rsid w:val="003F49B1"/>
    <w:rsid w:val="00420511"/>
    <w:rsid w:val="00437359"/>
    <w:rsid w:val="00440036"/>
    <w:rsid w:val="00446B28"/>
    <w:rsid w:val="00463EE4"/>
    <w:rsid w:val="0048476A"/>
    <w:rsid w:val="004B2FA5"/>
    <w:rsid w:val="0053148C"/>
    <w:rsid w:val="005912F1"/>
    <w:rsid w:val="005A28E4"/>
    <w:rsid w:val="005A4D7F"/>
    <w:rsid w:val="005C7C8F"/>
    <w:rsid w:val="005F3E71"/>
    <w:rsid w:val="0063516A"/>
    <w:rsid w:val="00654FE9"/>
    <w:rsid w:val="006661F3"/>
    <w:rsid w:val="00672FC7"/>
    <w:rsid w:val="00674996"/>
    <w:rsid w:val="006801D4"/>
    <w:rsid w:val="00690DF8"/>
    <w:rsid w:val="00697966"/>
    <w:rsid w:val="006A1C64"/>
    <w:rsid w:val="006B109D"/>
    <w:rsid w:val="006B30CD"/>
    <w:rsid w:val="00712C80"/>
    <w:rsid w:val="007170C1"/>
    <w:rsid w:val="00725B3B"/>
    <w:rsid w:val="00746B10"/>
    <w:rsid w:val="0075431D"/>
    <w:rsid w:val="00756313"/>
    <w:rsid w:val="0075716F"/>
    <w:rsid w:val="007706AF"/>
    <w:rsid w:val="007B2296"/>
    <w:rsid w:val="007B2574"/>
    <w:rsid w:val="007C7A0C"/>
    <w:rsid w:val="0081020C"/>
    <w:rsid w:val="00811B0B"/>
    <w:rsid w:val="00820D1B"/>
    <w:rsid w:val="00842E34"/>
    <w:rsid w:val="008542C4"/>
    <w:rsid w:val="00864D3F"/>
    <w:rsid w:val="00891373"/>
    <w:rsid w:val="008A35FA"/>
    <w:rsid w:val="008A3F00"/>
    <w:rsid w:val="008B0732"/>
    <w:rsid w:val="008C16DF"/>
    <w:rsid w:val="008E5C82"/>
    <w:rsid w:val="009701AB"/>
    <w:rsid w:val="00976C48"/>
    <w:rsid w:val="00990B93"/>
    <w:rsid w:val="009B3920"/>
    <w:rsid w:val="009B519C"/>
    <w:rsid w:val="009D1CB5"/>
    <w:rsid w:val="009F03BA"/>
    <w:rsid w:val="00A502D2"/>
    <w:rsid w:val="00A6557D"/>
    <w:rsid w:val="00A66652"/>
    <w:rsid w:val="00A96975"/>
    <w:rsid w:val="00A97455"/>
    <w:rsid w:val="00AA7CAA"/>
    <w:rsid w:val="00AD7F4F"/>
    <w:rsid w:val="00AE18DA"/>
    <w:rsid w:val="00AF5C44"/>
    <w:rsid w:val="00B058E5"/>
    <w:rsid w:val="00B3071D"/>
    <w:rsid w:val="00B37D32"/>
    <w:rsid w:val="00B53B13"/>
    <w:rsid w:val="00B716F8"/>
    <w:rsid w:val="00C07CE2"/>
    <w:rsid w:val="00C225E5"/>
    <w:rsid w:val="00C34357"/>
    <w:rsid w:val="00C35879"/>
    <w:rsid w:val="00C60EC0"/>
    <w:rsid w:val="00CB6159"/>
    <w:rsid w:val="00CB71BF"/>
    <w:rsid w:val="00CC4E44"/>
    <w:rsid w:val="00CD7154"/>
    <w:rsid w:val="00CE0D21"/>
    <w:rsid w:val="00CE1537"/>
    <w:rsid w:val="00CE4D81"/>
    <w:rsid w:val="00CE70C8"/>
    <w:rsid w:val="00CF6A3A"/>
    <w:rsid w:val="00D17C8E"/>
    <w:rsid w:val="00D22D52"/>
    <w:rsid w:val="00D724F4"/>
    <w:rsid w:val="00D87598"/>
    <w:rsid w:val="00DC5C4E"/>
    <w:rsid w:val="00DC6C4E"/>
    <w:rsid w:val="00DF4164"/>
    <w:rsid w:val="00E071DE"/>
    <w:rsid w:val="00E20B21"/>
    <w:rsid w:val="00E2541D"/>
    <w:rsid w:val="00E415A4"/>
    <w:rsid w:val="00E41B3B"/>
    <w:rsid w:val="00E55769"/>
    <w:rsid w:val="00E65643"/>
    <w:rsid w:val="00E77C64"/>
    <w:rsid w:val="00ED3750"/>
    <w:rsid w:val="00ED4954"/>
    <w:rsid w:val="00ED78BB"/>
    <w:rsid w:val="00EE1DA7"/>
    <w:rsid w:val="00EF0A6E"/>
    <w:rsid w:val="00F109D1"/>
    <w:rsid w:val="00F26150"/>
    <w:rsid w:val="00F4326E"/>
    <w:rsid w:val="00F50C10"/>
    <w:rsid w:val="00F54FCA"/>
    <w:rsid w:val="00F64CC1"/>
    <w:rsid w:val="00F9070F"/>
    <w:rsid w:val="00FA0BF5"/>
    <w:rsid w:val="00FB0BC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72"/>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72"/>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 w:type="paragraph" w:styleId="Sangradetextonormal">
    <w:name w:val="Body Text Indent"/>
    <w:basedOn w:val="Normal"/>
    <w:link w:val="SangradetextonormalCar"/>
    <w:semiHidden/>
    <w:unhideWhenUsed/>
    <w:rsid w:val="00B37D32"/>
    <w:pPr>
      <w:spacing w:after="120"/>
      <w:ind w:left="283"/>
    </w:pPr>
  </w:style>
  <w:style w:type="character" w:customStyle="1" w:styleId="SangradetextonormalCar">
    <w:name w:val="Sangría de texto normal Car"/>
    <w:basedOn w:val="Fuentedeprrafopredeter"/>
    <w:link w:val="Sangradetextonormal"/>
    <w:semiHidden/>
    <w:rsid w:val="00B37D3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37D32"/>
    <w:pPr>
      <w:spacing w:after="0"/>
      <w:ind w:left="360" w:firstLine="360"/>
    </w:pPr>
    <w:rPr>
      <w:sz w:val="20"/>
      <w:szCs w:val="20"/>
    </w:rPr>
  </w:style>
  <w:style w:type="character" w:customStyle="1" w:styleId="Textoindependienteprimerasangra2Car">
    <w:name w:val="Texto independiente primera sangría 2 Car"/>
    <w:basedOn w:val="SangradetextonormalCar"/>
    <w:link w:val="Textoindependienteprimerasangra2"/>
    <w:uiPriority w:val="99"/>
    <w:rsid w:val="00B37D32"/>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EE91-CDBF-482C-B496-D3ED3CE3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1065</Words>
  <Characters>5861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2018-05-25T19:26:00Z</cp:lastPrinted>
  <dcterms:created xsi:type="dcterms:W3CDTF">2019-01-21T17:20:00Z</dcterms:created>
  <dcterms:modified xsi:type="dcterms:W3CDTF">2019-02-15T21:10:00Z</dcterms:modified>
</cp:coreProperties>
</file>